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7F55E" w14:textId="77777777" w:rsidR="00EB1C5A" w:rsidRPr="00E14EC2" w:rsidRDefault="00EB1C5A" w:rsidP="004321DB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14:paraId="7D87F55F" w14:textId="64E0869E" w:rsidR="00EB1C5A" w:rsidRDefault="00EB1C5A" w:rsidP="004321DB">
      <w:pPr>
        <w:pStyle w:val="F2-zkladn"/>
        <w:tabs>
          <w:tab w:val="right" w:pos="9070"/>
        </w:tabs>
      </w:pPr>
      <w:r>
        <w:tab/>
      </w:r>
      <w:r w:rsidR="00C27524">
        <w:t xml:space="preserve">Praha, </w:t>
      </w:r>
      <w:r w:rsidR="00763450">
        <w:t>17</w:t>
      </w:r>
      <w:r w:rsidR="00C27524">
        <w:t>. března</w:t>
      </w:r>
      <w:r w:rsidR="00BE16A9">
        <w:t xml:space="preserve"> 2021</w:t>
      </w:r>
    </w:p>
    <w:p w14:paraId="7D87F560" w14:textId="77777777" w:rsidR="00D04011" w:rsidRDefault="00C27524" w:rsidP="00EB1C5A">
      <w:pPr>
        <w:tabs>
          <w:tab w:val="right" w:pos="9070"/>
        </w:tabs>
        <w:spacing w:before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TPA věnovala společnosti </w:t>
      </w:r>
      <w:proofErr w:type="spellStart"/>
      <w:r>
        <w:rPr>
          <w:rFonts w:ascii="Arial" w:hAnsi="Arial" w:cs="Arial"/>
          <w:b/>
          <w:sz w:val="28"/>
          <w:szCs w:val="28"/>
        </w:rPr>
        <w:t>SeneCura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="00AE646D">
        <w:rPr>
          <w:rFonts w:ascii="Arial" w:hAnsi="Arial" w:cs="Arial"/>
          <w:b/>
          <w:sz w:val="28"/>
          <w:szCs w:val="28"/>
        </w:rPr>
        <w:t>40 000 Kč</w:t>
      </w:r>
      <w:r w:rsidR="00AE646D" w:rsidRPr="001341C3">
        <w:rPr>
          <w:rFonts w:ascii="Arial" w:hAnsi="Arial" w:cs="Arial"/>
          <w:b/>
          <w:sz w:val="28"/>
          <w:szCs w:val="28"/>
        </w:rPr>
        <w:t xml:space="preserve"> </w:t>
      </w:r>
      <w:r w:rsidR="00AE646D">
        <w:rPr>
          <w:rFonts w:ascii="Arial" w:hAnsi="Arial" w:cs="Arial"/>
          <w:b/>
          <w:sz w:val="28"/>
          <w:szCs w:val="28"/>
        </w:rPr>
        <w:t>na interaktivní stůl</w:t>
      </w:r>
    </w:p>
    <w:p w14:paraId="7D87F561" w14:textId="77777777" w:rsidR="00D04011" w:rsidRDefault="005A26A0" w:rsidP="004321DB">
      <w:pPr>
        <w:pStyle w:val="F2-zkladn"/>
        <w:tabs>
          <w:tab w:val="right" w:pos="9070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Poradenská společnost TPA poskytla finanční dar 40 000 Kč společnosti </w:t>
      </w:r>
      <w:proofErr w:type="spellStart"/>
      <w:r>
        <w:rPr>
          <w:rFonts w:eastAsia="Calibri"/>
          <w:b/>
          <w:lang w:eastAsia="en-US"/>
        </w:rPr>
        <w:t>SeneCura</w:t>
      </w:r>
      <w:proofErr w:type="spellEnd"/>
      <w:r w:rsidR="00E239B0">
        <w:rPr>
          <w:rFonts w:eastAsia="Calibri"/>
          <w:b/>
          <w:lang w:eastAsia="en-US"/>
        </w:rPr>
        <w:t xml:space="preserve"> provozující v České republice domovy pro seniory</w:t>
      </w:r>
      <w:r>
        <w:rPr>
          <w:rFonts w:eastAsia="Calibri"/>
          <w:b/>
          <w:lang w:eastAsia="en-US"/>
        </w:rPr>
        <w:t xml:space="preserve">. Částka byla využita k nákupu interaktivního stolu, </w:t>
      </w:r>
      <w:r w:rsidR="00E239B0">
        <w:rPr>
          <w:rFonts w:eastAsia="Calibri"/>
          <w:b/>
          <w:lang w:eastAsia="en-US"/>
        </w:rPr>
        <w:t xml:space="preserve">který umožňuje řadu zábavných i edukativních aktivit podporujících kognitivní funkce uživatele. Pro seniory v péči </w:t>
      </w:r>
      <w:proofErr w:type="spellStart"/>
      <w:r w:rsidR="00E239B0">
        <w:rPr>
          <w:rFonts w:eastAsia="Calibri"/>
          <w:b/>
          <w:lang w:eastAsia="en-US"/>
        </w:rPr>
        <w:t>SeneCury</w:t>
      </w:r>
      <w:proofErr w:type="spellEnd"/>
      <w:r w:rsidR="00E239B0">
        <w:rPr>
          <w:rFonts w:eastAsia="Calibri"/>
          <w:b/>
          <w:lang w:eastAsia="en-US"/>
        </w:rPr>
        <w:t xml:space="preserve"> se jedná o cennou pomůcku, která může být využita individuálně i v rámci skupinové interakce.</w:t>
      </w:r>
    </w:p>
    <w:p w14:paraId="7D87F562" w14:textId="77777777" w:rsidR="00E239B0" w:rsidRDefault="00E239B0" w:rsidP="00E239B0">
      <w:pPr>
        <w:pStyle w:val="F2-zkladn"/>
        <w:tabs>
          <w:tab w:val="right" w:pos="9070"/>
        </w:tabs>
        <w:spacing w:line="240" w:lineRule="auto"/>
      </w:pPr>
      <w:r>
        <w:t>„</w:t>
      </w:r>
      <w:r w:rsidR="001341C3" w:rsidRPr="00FC38C5">
        <w:rPr>
          <w:i/>
          <w:iCs/>
        </w:rPr>
        <w:t>Dlouhodobě</w:t>
      </w:r>
      <w:r w:rsidR="009A5E08" w:rsidRPr="00FC38C5">
        <w:rPr>
          <w:i/>
          <w:iCs/>
        </w:rPr>
        <w:t xml:space="preserve"> se zaměřujeme na podporu projektů, které pomáhají potřebným. Jsem proto rád, že jsme mohli finančně</w:t>
      </w:r>
      <w:r w:rsidR="00AE646D" w:rsidRPr="00FC38C5">
        <w:rPr>
          <w:i/>
          <w:iCs/>
        </w:rPr>
        <w:t xml:space="preserve"> podpořit právě společnost </w:t>
      </w:r>
      <w:proofErr w:type="spellStart"/>
      <w:r w:rsidR="00AE646D" w:rsidRPr="00FC38C5">
        <w:rPr>
          <w:i/>
          <w:iCs/>
        </w:rPr>
        <w:t>SeneC</w:t>
      </w:r>
      <w:r w:rsidR="009A5E08" w:rsidRPr="00FC38C5">
        <w:rPr>
          <w:i/>
          <w:iCs/>
        </w:rPr>
        <w:t>ura</w:t>
      </w:r>
      <w:proofErr w:type="spellEnd"/>
      <w:r w:rsidR="00AE646D" w:rsidRPr="00FC38C5">
        <w:rPr>
          <w:i/>
          <w:iCs/>
        </w:rPr>
        <w:t>, a tím přispět ke zlepšení její</w:t>
      </w:r>
      <w:r w:rsidR="009A5E08" w:rsidRPr="00FC38C5">
        <w:rPr>
          <w:i/>
          <w:iCs/>
        </w:rPr>
        <w:t>ch služeb. Věřím, že klienti domova pro seniory ocení všechny zábavné možnosti pro zlepšení nejen jejich paměti, které interaktivní stůl nabízí,“</w:t>
      </w:r>
      <w:r w:rsidR="009A5E08">
        <w:t xml:space="preserve"> vyjádřil se k daru Rostislav Kuneš, ředitel TPA.</w:t>
      </w:r>
    </w:p>
    <w:p w14:paraId="63545221" w14:textId="5589219F" w:rsidR="00FC38C5" w:rsidRDefault="00E239B0" w:rsidP="00E239B0">
      <w:pPr>
        <w:pStyle w:val="F2-zkladn"/>
        <w:tabs>
          <w:tab w:val="right" w:pos="9070"/>
        </w:tabs>
        <w:spacing w:line="240" w:lineRule="auto"/>
      </w:pPr>
      <w:r>
        <w:t xml:space="preserve">Společnost </w:t>
      </w:r>
      <w:proofErr w:type="spellStart"/>
      <w:r>
        <w:t>SeneCura</w:t>
      </w:r>
      <w:proofErr w:type="spellEnd"/>
      <w:r>
        <w:t xml:space="preserve"> působí na území České republiky od roku 2008. V 15 zařízeních, která provozuje, poskytuje péči více než dvěma tisícům seniorů.</w:t>
      </w:r>
      <w:r w:rsidR="00E518F9">
        <w:t xml:space="preserve"> Součástí filozofie společnosti je individuální přístup ke každému klientovi a jeho potřebám. Školený personál pečuje o to, aby senioři žijící v jednotlivých zařízeních vedli</w:t>
      </w:r>
      <w:r w:rsidR="000F35B1">
        <w:t xml:space="preserve"> i přes svůj pokročilý věk plnohodnotný život, a pomáhá v neustálém rozvoji jejich fyzických i kognitivních schopností.</w:t>
      </w:r>
    </w:p>
    <w:p w14:paraId="7D87F564" w14:textId="77777777" w:rsidR="004034DD" w:rsidRDefault="004034DD" w:rsidP="00E239B0">
      <w:pPr>
        <w:pStyle w:val="F2-zkladn"/>
        <w:tabs>
          <w:tab w:val="right" w:pos="9070"/>
        </w:tabs>
        <w:spacing w:line="240" w:lineRule="auto"/>
      </w:pPr>
      <w:r w:rsidRPr="004034DD">
        <w:rPr>
          <w:noProof/>
        </w:rPr>
        <w:drawing>
          <wp:anchor distT="0" distB="0" distL="114300" distR="114300" simplePos="0" relativeHeight="251659264" behindDoc="1" locked="0" layoutInCell="1" allowOverlap="1" wp14:anchorId="7D87F58D" wp14:editId="7D87F58E">
            <wp:simplePos x="0" y="0"/>
            <wp:positionH relativeFrom="margin">
              <wp:align>left</wp:align>
            </wp:positionH>
            <wp:positionV relativeFrom="paragraph">
              <wp:posOffset>164465</wp:posOffset>
            </wp:positionV>
            <wp:extent cx="3086100" cy="1732074"/>
            <wp:effectExtent l="0" t="0" r="0" b="1905"/>
            <wp:wrapTight wrapText="bothSides">
              <wp:wrapPolygon edited="0">
                <wp:start x="0" y="0"/>
                <wp:lineTo x="0" y="21386"/>
                <wp:lineTo x="21467" y="21386"/>
                <wp:lineTo x="21467" y="0"/>
                <wp:lineTo x="0" y="0"/>
              </wp:wrapPolygon>
            </wp:wrapTight>
            <wp:docPr id="1" name="Obrázek 1" descr="C:\Users\Marketa.Damkova\OneDrive - Crest Communications, a.s\PR-Korporátní komunikace\TPA\2021\Media relations\TZ\03_Senecura\Fotky interaktivní stůl\interaktivní stůl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a.Damkova\OneDrive - Crest Communications, a.s\PR-Korporátní komunikace\TPA\2021\Media relations\TZ\03_Senecura\Fotky interaktivní stůl\interaktivní stůl\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3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87F565" w14:textId="77777777" w:rsidR="004034DD" w:rsidRPr="00E239B0" w:rsidRDefault="004034DD" w:rsidP="00E239B0">
      <w:pPr>
        <w:pStyle w:val="F2-zkladn"/>
        <w:tabs>
          <w:tab w:val="right" w:pos="9070"/>
        </w:tabs>
        <w:spacing w:line="240" w:lineRule="auto"/>
      </w:pPr>
    </w:p>
    <w:p w14:paraId="7D87F566" w14:textId="77777777" w:rsidR="00D04011" w:rsidRDefault="00D04011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D87F567" w14:textId="77777777" w:rsidR="004034DD" w:rsidRPr="004034DD" w:rsidRDefault="004034DD" w:rsidP="003916F2">
      <w:pPr>
        <w:pStyle w:val="F2-zkladn"/>
        <w:tabs>
          <w:tab w:val="right" w:pos="9070"/>
        </w:tabs>
        <w:spacing w:before="0" w:line="240" w:lineRule="auto"/>
      </w:pPr>
      <w:r w:rsidRPr="004034DD">
        <w:t>Nový interaktivní stůl slouží ke zlepšení kognitivních funkcí uživatelů.</w:t>
      </w:r>
    </w:p>
    <w:p w14:paraId="7D87F568" w14:textId="77777777" w:rsidR="004034DD" w:rsidRDefault="004034DD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D87F569" w14:textId="77777777" w:rsidR="004034DD" w:rsidRDefault="004034DD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D87F56A" w14:textId="77777777" w:rsidR="004034DD" w:rsidRDefault="004034DD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D87F56B" w14:textId="77777777" w:rsidR="004034DD" w:rsidRDefault="004034DD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D87F56C" w14:textId="77777777" w:rsidR="004034DD" w:rsidRDefault="004034DD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D87F56D" w14:textId="77777777" w:rsidR="004034DD" w:rsidRDefault="004034DD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D87F56E" w14:textId="77777777" w:rsidR="00784698" w:rsidRDefault="004034DD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4034DD">
        <w:rPr>
          <w:noProof/>
        </w:rPr>
        <w:drawing>
          <wp:anchor distT="0" distB="0" distL="114300" distR="114300" simplePos="0" relativeHeight="251658240" behindDoc="1" locked="0" layoutInCell="1" allowOverlap="1" wp14:anchorId="7D87F58F" wp14:editId="7D87F590">
            <wp:simplePos x="0" y="0"/>
            <wp:positionH relativeFrom="margin">
              <wp:posOffset>9525</wp:posOffset>
            </wp:positionH>
            <wp:positionV relativeFrom="paragraph">
              <wp:posOffset>127000</wp:posOffset>
            </wp:positionV>
            <wp:extent cx="2343150" cy="2343150"/>
            <wp:effectExtent l="0" t="0" r="0" b="0"/>
            <wp:wrapTight wrapText="bothSides">
              <wp:wrapPolygon edited="0">
                <wp:start x="0" y="21600"/>
                <wp:lineTo x="21424" y="21600"/>
                <wp:lineTo x="21424" y="176"/>
                <wp:lineTo x="0" y="176"/>
                <wp:lineTo x="0" y="21600"/>
              </wp:wrapPolygon>
            </wp:wrapTight>
            <wp:docPr id="2" name="Obrázek 2" descr="C:\Users\Marketa.Damkova\OneDrive - Crest Communications, a.s\PR-Korporátní komunikace\TPA\2021\Media relations\TZ\03_Senecura\Fotky interaktivní stůl\interaktivní stůl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eta.Damkova\OneDrive - Crest Communications, a.s\PR-Korporátní komunikace\TPA\2021\Media relations\TZ\03_Senecura\Fotky interaktivní stůl\interaktivní stůl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87F56F" w14:textId="77777777" w:rsidR="004034DD" w:rsidRDefault="004034DD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D87F570" w14:textId="77777777" w:rsidR="004034DD" w:rsidRDefault="004034DD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D87F571" w14:textId="77777777" w:rsidR="004034DD" w:rsidRDefault="004034DD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D87F572" w14:textId="77777777" w:rsidR="004034DD" w:rsidRDefault="004034DD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D87F573" w14:textId="77777777" w:rsidR="004034DD" w:rsidRDefault="004034DD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D87F574" w14:textId="77777777" w:rsidR="004034DD" w:rsidRDefault="004034DD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D87F575" w14:textId="77777777" w:rsidR="004034DD" w:rsidRDefault="004034DD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D87F576" w14:textId="77777777" w:rsidR="004034DD" w:rsidRPr="004034DD" w:rsidRDefault="004034DD" w:rsidP="003916F2">
      <w:pPr>
        <w:pStyle w:val="F2-zkladn"/>
        <w:tabs>
          <w:tab w:val="right" w:pos="9070"/>
        </w:tabs>
        <w:spacing w:before="0" w:line="240" w:lineRule="auto"/>
      </w:pPr>
      <w:r w:rsidRPr="004034DD">
        <w:t>S interaktivním stolem je možné pracovat individuálně i ve skupině.</w:t>
      </w:r>
    </w:p>
    <w:p w14:paraId="7D87F577" w14:textId="77777777" w:rsidR="004034DD" w:rsidRDefault="004034DD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D87F578" w14:textId="77777777" w:rsidR="004034DD" w:rsidRDefault="004034DD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D87F579" w14:textId="77777777" w:rsidR="004034DD" w:rsidRDefault="004034DD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D87F57A" w14:textId="77777777" w:rsidR="004034DD" w:rsidRDefault="004034DD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D87F57B" w14:textId="77777777" w:rsidR="004034DD" w:rsidRDefault="004034DD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D87F57C" w14:textId="77777777" w:rsidR="004034DD" w:rsidRDefault="004034DD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D87F57D" w14:textId="77777777" w:rsidR="004034DD" w:rsidRDefault="004034DD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D87F57E" w14:textId="77777777" w:rsidR="004034DD" w:rsidRDefault="004034DD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D87F581" w14:textId="77777777" w:rsidR="00EB1C5A" w:rsidRDefault="00EB1C5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1A0CB6">
        <w:rPr>
          <w:b/>
        </w:rPr>
        <w:lastRenderedPageBreak/>
        <w:t>Pro více informací kontaktujte:</w:t>
      </w:r>
    </w:p>
    <w:p w14:paraId="7D87F582" w14:textId="77777777" w:rsidR="00EB1C5A" w:rsidRPr="003916F2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16F2">
        <w:rPr>
          <w:rFonts w:ascii="Arial" w:hAnsi="Arial" w:cs="Arial"/>
          <w:sz w:val="20"/>
          <w:szCs w:val="20"/>
        </w:rPr>
        <w:t>Marcela Štefcová</w:t>
      </w:r>
    </w:p>
    <w:p w14:paraId="7D87F583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F63E5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AF63E5">
        <w:rPr>
          <w:rFonts w:ascii="Arial" w:hAnsi="Arial" w:cs="Arial"/>
          <w:b/>
          <w:bCs/>
          <w:sz w:val="20"/>
          <w:szCs w:val="20"/>
        </w:rPr>
        <w:t xml:space="preserve"> Communications, a.s.</w:t>
      </w:r>
    </w:p>
    <w:p w14:paraId="7D87F584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Ostrovní 126/30</w:t>
      </w:r>
    </w:p>
    <w:p w14:paraId="7D87F585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w14:paraId="7D87F586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F63E5">
        <w:rPr>
          <w:rFonts w:ascii="Arial" w:hAnsi="Arial" w:cs="Arial"/>
          <w:sz w:val="20"/>
          <w:szCs w:val="20"/>
        </w:rPr>
        <w:t>gsm</w:t>
      </w:r>
      <w:proofErr w:type="spellEnd"/>
      <w:r w:rsidRPr="00AF63E5">
        <w:rPr>
          <w:rFonts w:ascii="Arial" w:hAnsi="Arial" w:cs="Arial"/>
          <w:sz w:val="20"/>
          <w:szCs w:val="20"/>
        </w:rPr>
        <w:t>: + 420 731 613 669</w:t>
      </w:r>
    </w:p>
    <w:p w14:paraId="7D87F587" w14:textId="77777777" w:rsidR="00EB1C5A" w:rsidRPr="00AF63E5" w:rsidRDefault="00E378C6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hyperlink w:tooltip="blocked::http://www.crestcom.cz&#10;http://www.crestcom.cz/" w:history="1">
        <w:r w:rsidR="00EB1C5A"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14:paraId="7D87F588" w14:textId="77777777" w:rsidR="00316D20" w:rsidRDefault="00EB1C5A" w:rsidP="00316D20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  <w:r w:rsidRPr="00AF63E5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9" w:history="1">
        <w:r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marcela.stefcova@crestcom.cz</w:t>
        </w:r>
      </w:hyperlink>
    </w:p>
    <w:p w14:paraId="7D87F589" w14:textId="77777777" w:rsidR="005A2DC0" w:rsidRPr="00316D20" w:rsidRDefault="00EB1C5A" w:rsidP="00316D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0CB6">
        <w:rPr>
          <w:b/>
        </w:rPr>
        <w:t>Informace pro editory:</w:t>
      </w:r>
    </w:p>
    <w:p w14:paraId="7D87F58A" w14:textId="77777777" w:rsidR="005A2DC0" w:rsidRPr="001A0CB6" w:rsidRDefault="005A2DC0" w:rsidP="005A2DC0">
      <w:pPr>
        <w:pStyle w:val="F2-zkladn"/>
        <w:spacing w:before="0" w:line="240" w:lineRule="auto"/>
        <w:rPr>
          <w:b/>
        </w:rPr>
      </w:pPr>
    </w:p>
    <w:p w14:paraId="7D87F58B" w14:textId="77777777" w:rsidR="00EB1C5A" w:rsidRPr="003E1363" w:rsidRDefault="00EB1C5A" w:rsidP="005A2DC0">
      <w:pPr>
        <w:pStyle w:val="F2-zkladn"/>
        <w:spacing w:before="0" w:line="240" w:lineRule="auto"/>
      </w:pPr>
      <w:r w:rsidRPr="00316C9E">
        <w:t xml:space="preserve">Skupina </w:t>
      </w:r>
      <w:r w:rsidRPr="001A0CB6">
        <w:rPr>
          <w:b/>
        </w:rPr>
        <w:t xml:space="preserve">TPA </w:t>
      </w:r>
      <w:r>
        <w:rPr>
          <w:b/>
        </w:rPr>
        <w:t>Group</w:t>
      </w:r>
      <w:r w:rsidRPr="00316C9E">
        <w:t xml:space="preserve"> </w:t>
      </w:r>
      <w:r>
        <w:t>poskytuje v České republice své služby od roku</w:t>
      </w:r>
      <w:r w:rsidRPr="00316C9E">
        <w:t xml:space="preserve"> </w:t>
      </w:r>
      <w:r w:rsidRPr="00F32BD2">
        <w:t>1993</w:t>
      </w:r>
      <w:r w:rsidRPr="00316C9E">
        <w:t xml:space="preserve"> a působí celkem v</w:t>
      </w:r>
      <w:r w:rsidR="00483CC4">
        <w:t>e dvanácti</w:t>
      </w:r>
      <w:r>
        <w:t xml:space="preserve"> </w:t>
      </w:r>
      <w:r w:rsidRPr="00316C9E">
        <w:t xml:space="preserve">zemích střední a </w:t>
      </w:r>
      <w:r>
        <w:t>jiho</w:t>
      </w:r>
      <w:r w:rsidRPr="00316C9E">
        <w:t xml:space="preserve">východní Evropy. </w:t>
      </w:r>
      <w:r w:rsidR="009B0DF4">
        <w:t>Poskytuje služby zej</w:t>
      </w:r>
      <w:r w:rsidR="009B0DF4" w:rsidRPr="00F25612">
        <w:t>ména v oblastech daňově poradenství, vedení účetnictví, auditu, oceňování a poradenství při akvizicích.</w:t>
      </w:r>
      <w:r w:rsidR="009B0DF4" w:rsidRPr="00316C9E">
        <w:t xml:space="preserve"> </w:t>
      </w:r>
      <w:r w:rsidRPr="00316C9E">
        <w:t xml:space="preserve"> Zaměřuje se především na </w:t>
      </w:r>
      <w:r>
        <w:t xml:space="preserve">korporátní </w:t>
      </w:r>
      <w:r w:rsidRPr="00316C9E">
        <w:t xml:space="preserve">klienty podnikající </w:t>
      </w:r>
      <w:r>
        <w:t xml:space="preserve">na mezinárodní úrovni </w:t>
      </w:r>
      <w:r w:rsidRPr="00316C9E">
        <w:t xml:space="preserve">v oblasti střední a </w:t>
      </w:r>
      <w:r>
        <w:t>jiho</w:t>
      </w:r>
      <w:r w:rsidRPr="00316C9E">
        <w:t xml:space="preserve">východní Evropy. </w:t>
      </w:r>
      <w:r>
        <w:t xml:space="preserve">Skupina TPA Group je nezávislým členem </w:t>
      </w:r>
      <w:r w:rsidRPr="00BC4A3D">
        <w:t>aliance</w:t>
      </w:r>
      <w:r w:rsidRPr="00F32BD2">
        <w:rPr>
          <w:b/>
        </w:rPr>
        <w:t xml:space="preserve"> </w:t>
      </w:r>
      <w:proofErr w:type="spellStart"/>
      <w:r w:rsidRPr="00F32BD2">
        <w:rPr>
          <w:b/>
        </w:rPr>
        <w:t>Baker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Tilly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Europe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Alliance</w:t>
      </w:r>
      <w:proofErr w:type="spellEnd"/>
      <w:r>
        <w:t xml:space="preserve">, </w:t>
      </w:r>
      <w:r w:rsidRPr="00316D20">
        <w:t xml:space="preserve">jejímiž dalšími členy je celosvětová poradenská síť </w:t>
      </w:r>
      <w:hyperlink r:id="rId10" w:history="1">
        <w:proofErr w:type="spellStart"/>
        <w:r w:rsidRPr="00316D20">
          <w:rPr>
            <w:rStyle w:val="Hypertextovodkaz"/>
            <w:b/>
          </w:rPr>
          <w:t>Baker</w:t>
        </w:r>
        <w:proofErr w:type="spellEnd"/>
        <w:r w:rsidRPr="00316D20">
          <w:rPr>
            <w:rStyle w:val="Hypertextovodkaz"/>
            <w:b/>
          </w:rPr>
          <w:t xml:space="preserve"> </w:t>
        </w:r>
        <w:proofErr w:type="spellStart"/>
        <w:r w:rsidRPr="00316D20">
          <w:rPr>
            <w:rStyle w:val="Hypertextovodkaz"/>
            <w:b/>
          </w:rPr>
          <w:t>Tilly</w:t>
        </w:r>
        <w:proofErr w:type="spellEnd"/>
        <w:r w:rsidRPr="00316D20">
          <w:rPr>
            <w:rStyle w:val="Hypertextovodkaz"/>
            <w:b/>
          </w:rPr>
          <w:t xml:space="preserve"> International</w:t>
        </w:r>
      </w:hyperlink>
      <w:r w:rsidRPr="00316D20">
        <w:t xml:space="preserve"> a samostatný člen </w:t>
      </w:r>
      <w:proofErr w:type="spellStart"/>
      <w:r w:rsidRPr="00316D20">
        <w:t>Baker</w:t>
      </w:r>
      <w:proofErr w:type="spellEnd"/>
      <w:r w:rsidRPr="00316D20">
        <w:t xml:space="preserve"> </w:t>
      </w:r>
      <w:proofErr w:type="spellStart"/>
      <w:r w:rsidRPr="00316D20">
        <w:t>Tilly</w:t>
      </w:r>
      <w:proofErr w:type="spellEnd"/>
      <w:r w:rsidRPr="00316D20">
        <w:t xml:space="preserve"> International, </w:t>
      </w:r>
      <w:hyperlink r:id="rId11" w:history="1">
        <w:proofErr w:type="spellStart"/>
        <w:r w:rsidR="00433B9A">
          <w:rPr>
            <w:rStyle w:val="Hypertextovodkaz"/>
            <w:b/>
          </w:rPr>
          <w:t>Baker</w:t>
        </w:r>
        <w:proofErr w:type="spellEnd"/>
        <w:r w:rsidR="00433B9A">
          <w:rPr>
            <w:rStyle w:val="Hypertextovodkaz"/>
            <w:b/>
          </w:rPr>
          <w:t xml:space="preserve"> </w:t>
        </w:r>
        <w:proofErr w:type="spellStart"/>
        <w:r w:rsidR="00433B9A">
          <w:rPr>
            <w:rStyle w:val="Hypertextovodkaz"/>
            <w:b/>
          </w:rPr>
          <w:t>Tilly</w:t>
        </w:r>
        <w:proofErr w:type="spellEnd"/>
      </w:hyperlink>
      <w:r w:rsidRPr="00316D20">
        <w:t xml:space="preserve"> v Německu. Díky</w:t>
      </w:r>
      <w:r>
        <w:t xml:space="preserve"> členství v 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Allience</w:t>
      </w:r>
      <w:proofErr w:type="spellEnd"/>
      <w:r>
        <w:t xml:space="preserve"> nabízí skupina TPA Group svým klientům služby globální sítě 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International, která patří do první desítky celosvětových poradenských sítí. </w:t>
      </w:r>
    </w:p>
    <w:p w14:paraId="7D87F58C" w14:textId="77777777" w:rsidR="001272D9" w:rsidRDefault="001272D9"/>
    <w:sectPr w:rsidR="001272D9" w:rsidSect="00316D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7F593" w14:textId="77777777" w:rsidR="006500C0" w:rsidRDefault="006500C0" w:rsidP="00087B0F">
      <w:pPr>
        <w:spacing w:after="0" w:line="240" w:lineRule="auto"/>
      </w:pPr>
      <w:r>
        <w:separator/>
      </w:r>
    </w:p>
  </w:endnote>
  <w:endnote w:type="continuationSeparator" w:id="0">
    <w:p w14:paraId="7D87F594" w14:textId="77777777" w:rsidR="006500C0" w:rsidRDefault="006500C0" w:rsidP="0008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7F597" w14:textId="77777777" w:rsidR="00A71FE0" w:rsidRDefault="00A71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7F598" w14:textId="77777777" w:rsidR="00A71FE0" w:rsidRDefault="00A71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7F59A" w14:textId="77777777" w:rsidR="00A71FE0" w:rsidRDefault="00A71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7F591" w14:textId="77777777" w:rsidR="006500C0" w:rsidRDefault="006500C0" w:rsidP="00087B0F">
      <w:pPr>
        <w:spacing w:after="0" w:line="240" w:lineRule="auto"/>
      </w:pPr>
      <w:r>
        <w:separator/>
      </w:r>
    </w:p>
  </w:footnote>
  <w:footnote w:type="continuationSeparator" w:id="0">
    <w:p w14:paraId="7D87F592" w14:textId="77777777" w:rsidR="006500C0" w:rsidRDefault="006500C0" w:rsidP="0008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7F595" w14:textId="77777777" w:rsidR="00A71FE0" w:rsidRDefault="00A71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7F596" w14:textId="77777777" w:rsidR="00704800" w:rsidRDefault="004432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D87F59B" wp14:editId="7D87F59C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7F599" w14:textId="77777777" w:rsidR="00A71FE0" w:rsidRDefault="00A71F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0F"/>
    <w:rsid w:val="000474F2"/>
    <w:rsid w:val="0005087E"/>
    <w:rsid w:val="00087B0F"/>
    <w:rsid w:val="000A2944"/>
    <w:rsid w:val="000B1F52"/>
    <w:rsid w:val="000F35B1"/>
    <w:rsid w:val="000F648D"/>
    <w:rsid w:val="001272D9"/>
    <w:rsid w:val="001341C3"/>
    <w:rsid w:val="001514D6"/>
    <w:rsid w:val="001833EC"/>
    <w:rsid w:val="001B5BFD"/>
    <w:rsid w:val="001F387C"/>
    <w:rsid w:val="0027105E"/>
    <w:rsid w:val="002948D0"/>
    <w:rsid w:val="002A7D37"/>
    <w:rsid w:val="003143B9"/>
    <w:rsid w:val="00316D20"/>
    <w:rsid w:val="00381597"/>
    <w:rsid w:val="00385385"/>
    <w:rsid w:val="003916F2"/>
    <w:rsid w:val="003B5AE8"/>
    <w:rsid w:val="004010C0"/>
    <w:rsid w:val="004034DD"/>
    <w:rsid w:val="004321DB"/>
    <w:rsid w:val="00433B9A"/>
    <w:rsid w:val="004432AB"/>
    <w:rsid w:val="00474216"/>
    <w:rsid w:val="00483CC4"/>
    <w:rsid w:val="00494A82"/>
    <w:rsid w:val="0051646C"/>
    <w:rsid w:val="0053615C"/>
    <w:rsid w:val="00590F8E"/>
    <w:rsid w:val="005A26A0"/>
    <w:rsid w:val="005A2DC0"/>
    <w:rsid w:val="00643BFA"/>
    <w:rsid w:val="006500C0"/>
    <w:rsid w:val="00667056"/>
    <w:rsid w:val="00677F43"/>
    <w:rsid w:val="006A65B5"/>
    <w:rsid w:val="006D4B45"/>
    <w:rsid w:val="00704800"/>
    <w:rsid w:val="00735B2F"/>
    <w:rsid w:val="00763450"/>
    <w:rsid w:val="00784698"/>
    <w:rsid w:val="00792360"/>
    <w:rsid w:val="007B5B26"/>
    <w:rsid w:val="007B5F1E"/>
    <w:rsid w:val="007C65E0"/>
    <w:rsid w:val="007D4CFC"/>
    <w:rsid w:val="007E1A19"/>
    <w:rsid w:val="008E0CBB"/>
    <w:rsid w:val="00911D3B"/>
    <w:rsid w:val="0099767A"/>
    <w:rsid w:val="009A5E08"/>
    <w:rsid w:val="009B0DF4"/>
    <w:rsid w:val="00A25419"/>
    <w:rsid w:val="00A71FE0"/>
    <w:rsid w:val="00AD6570"/>
    <w:rsid w:val="00AE646D"/>
    <w:rsid w:val="00AF63E5"/>
    <w:rsid w:val="00BB2F4F"/>
    <w:rsid w:val="00BC4A3D"/>
    <w:rsid w:val="00BE16A9"/>
    <w:rsid w:val="00C27524"/>
    <w:rsid w:val="00C27561"/>
    <w:rsid w:val="00C43F8F"/>
    <w:rsid w:val="00D01576"/>
    <w:rsid w:val="00D04011"/>
    <w:rsid w:val="00D26944"/>
    <w:rsid w:val="00D4284D"/>
    <w:rsid w:val="00D67270"/>
    <w:rsid w:val="00D72C84"/>
    <w:rsid w:val="00DA18DA"/>
    <w:rsid w:val="00DB6D1B"/>
    <w:rsid w:val="00DF7E3A"/>
    <w:rsid w:val="00E239B0"/>
    <w:rsid w:val="00E378C6"/>
    <w:rsid w:val="00E518F9"/>
    <w:rsid w:val="00EA436F"/>
    <w:rsid w:val="00EB1C5A"/>
    <w:rsid w:val="00F32BD2"/>
    <w:rsid w:val="00FC38C5"/>
    <w:rsid w:val="00F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87F55E"/>
  <w15:chartTrackingRefBased/>
  <w15:docId w15:val="{CB94C65A-AEAA-42C2-B1E6-20340A8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  <w:lang w:eastAsia="cs-CZ"/>
    </w:rPr>
  </w:style>
  <w:style w:type="character" w:styleId="Hypertextovodkaz">
    <w:name w:val="Hyperlink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4A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akertilly.d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akertillyinternational.com/web/home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rcela.stefcova@crestcom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FF042-B8EE-4A91-A611-5C9AA1C2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Links>
    <vt:vector size="18" baseType="variant">
      <vt:variant>
        <vt:i4>1966161</vt:i4>
      </vt:variant>
      <vt:variant>
        <vt:i4>9</vt:i4>
      </vt:variant>
      <vt:variant>
        <vt:i4>0</vt:i4>
      </vt:variant>
      <vt:variant>
        <vt:i4>5</vt:i4>
      </vt:variant>
      <vt:variant>
        <vt:lpwstr>http://www.bakertilly.de/</vt:lpwstr>
      </vt:variant>
      <vt:variant>
        <vt:lpwstr/>
      </vt:variant>
      <vt:variant>
        <vt:i4>720917</vt:i4>
      </vt:variant>
      <vt:variant>
        <vt:i4>6</vt:i4>
      </vt:variant>
      <vt:variant>
        <vt:i4>0</vt:i4>
      </vt:variant>
      <vt:variant>
        <vt:i4>5</vt:i4>
      </vt:variant>
      <vt:variant>
        <vt:lpwstr>http://www.bakertillyinternational.com/web/home.aspx</vt:lpwstr>
      </vt:variant>
      <vt:variant>
        <vt:lpwstr/>
      </vt:variant>
      <vt:variant>
        <vt:i4>5636133</vt:i4>
      </vt:variant>
      <vt:variant>
        <vt:i4>3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Nikola Spurná</cp:lastModifiedBy>
  <cp:revision>9</cp:revision>
  <cp:lastPrinted>2016-08-25T19:42:00Z</cp:lastPrinted>
  <dcterms:created xsi:type="dcterms:W3CDTF">2021-02-15T13:17:00Z</dcterms:created>
  <dcterms:modified xsi:type="dcterms:W3CDTF">2021-03-17T08:27:00Z</dcterms:modified>
</cp:coreProperties>
</file>